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gl-ES"/>
        </w:rPr>
      </w:pPr>
      <w:r>
        <w:rPr>
          <w:b/>
          <w:bCs/>
          <w:sz w:val="28"/>
          <w:szCs w:val="28"/>
          <w:lang w:val="gl-ES"/>
        </w:rPr>
        <w:t>Discurso de agradecemento premio Lois Peña Novo</w:t>
      </w:r>
    </w:p>
    <w:p>
      <w:pPr>
        <w:pStyle w:val="Normal"/>
        <w:jc w:val="center"/>
        <w:rPr>
          <w:b/>
          <w:b/>
          <w:bCs/>
          <w:sz w:val="28"/>
          <w:szCs w:val="28"/>
          <w:lang w:val="gl-ES"/>
        </w:rPr>
      </w:pPr>
      <w:r>
        <w:rPr>
          <w:b/>
          <w:bCs/>
          <w:sz w:val="28"/>
          <w:szCs w:val="28"/>
          <w:lang w:val="gl-ES"/>
        </w:rPr>
        <w:t>Carlos A. Salgado</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 xml:space="preserve">Quería comezar pedindo desculpas por non poder acudir hoxe a recoller en persoa o premio Lois Peña Novo por encontrarme en Nova York, participando nunha conferencia que acada a 5ª edición, despois de que a iniciásemos hai 6 anos na Illa da Toxa. </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É unha honra que pensasen en min para un premio con esta tradición e relevancia e agradezo enormemente á Fundación Peña Novo e ao xurado do premio esta distinción, aproveitando para felicitar tamén a Manuel Bermejo e Paz Filgueira. É, ademais, un premio moi inesperado, xa que no meu labor profesional non acho estar facendo nada extraordinario pola promoción da nosa lingua, máis que empregala en todos os ámbitos nos que me parecería normal que fose o caso, así que nunca pensei en recibir un premio por iso. Entendo, por tanto, que este é un premio á normalidade, un premio á visibilización da normalidade, á visibilización de que podemos tamén ser científicos e non renunciarmos a empregar o galego fóra tamén do ámbito persoal e familiar. Temos unha longa historia detrás que explica a necesidade de dar premios á normalidade. Déixenme que utilice os contidos dun recente artigo de Nature</w:t>
      </w:r>
      <w:r>
        <w:rPr>
          <w:rStyle w:val="Ancladenotaalpie"/>
          <w:sz w:val="28"/>
          <w:szCs w:val="28"/>
          <w:lang w:val="gl-ES"/>
        </w:rPr>
        <w:footnoteReference w:id="2"/>
      </w:r>
      <w:r>
        <w:rPr>
          <w:sz w:val="28"/>
          <w:szCs w:val="28"/>
          <w:lang w:val="gl-ES"/>
        </w:rPr>
        <w:t xml:space="preserve"> como exemplo:</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 xml:space="preserve">O artigo ven ao caso por un incidente na Universidade de Duke no que un profesor de bioestatística recrimina a estudantes chineses que empreguen a súa lingua no campus. No artigo, sete representantes de minorías diversas dan a súa opinión. Yangyang Cheng, física de partículas experimental que traballa na colaboración CMS do Grande Colisor de </w:t>
      </w:r>
      <w:r>
        <w:rPr>
          <w:sz w:val="28"/>
          <w:szCs w:val="28"/>
          <w:lang w:val="es-ES"/>
        </w:rPr>
        <w:t>Partículas</w:t>
      </w:r>
      <w:r>
        <w:rPr>
          <w:sz w:val="28"/>
          <w:szCs w:val="28"/>
          <w:lang w:val="gl-ES"/>
        </w:rPr>
        <w:t xml:space="preserve"> (o LHC do CERN), e neste momento postdoc na Universidade de Cornell, dicía que notaba que os investigadores europeos empregaban de maneira natural as súas diversas linguas nativas en discusións científicas, mentres que usar a propia lingua en ambientes académicos era inhabitual para científicos Chineses ou Sur Coreanos. Para ela a razón principal viña da percepción que a competencia lingüística proxectaba sobre quen a empregaba: a falta de capacidade para expresarse claramente en inglés é frecuentemente percibido como unha falta de capacidade para pensar claramente sobre temas científicos, o cal, loxicamente, afirmaba ser un prexuízo erróneo. </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 xml:space="preserve">A nosa historia está inzada destes prexuízos erróneos e o que é peor, teño a sensación de que estes prexuízos teñen aumentado nos últimos anos, especialmente en determinadas capas sociais e no entorno urbano, o que se traduciu en políticas menos activas na normalización do uso da nosa lingua. Ao final as políticas son case sempre reflexo da sociedade, aínda que as non-linearidades do proceso de influencia mutua entre a percepción social dun determinado tema a información nos medios e a acción política sexan non triviais. Desculpen a enunciación matemática do problema, pero non sei como expresalo mellor.   </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A normalidade presentase pois como unha arma moi poderosa. Os amigos Cibrán Santamarina e Abraham Gallas (subdirector do Instituto Galego de Física de Altas Enerxías, e a quen agradezo que me represente hoxe neste acto) son outros excelentes exemplos disto no ámbito da Física de Partículas, no que afortunadamente temos moitos máis exemplos. (Creo ademais, que a tese de doutoramento de Cibrán e a miña foron as dúas primeiras teses de Física en galego en toda a súa historia). Xa vai case para 20 anos que coincidimos todos no CERN nunha pequena (ou non tan pequena) comunidade galega que aínda foi medrando máis. No noso Instituto hai investigadores dunhas 15 nacionalidades, cos que falo case a diario, igual que o resto dos meus colegas, nas cinco linguas que aprendín grazas ao meu periplo científico. Era o que a investigadora chinesa Yangyang Cheng destacaba cando falaba de europeos empregando as súas linguas en ámbitos académicos: os franceses ven con normalidade usar o francés, os italianos o italiano, os alemáns o alemán, nós o galego.</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O noso obxectivo principal é colocar ao Instituto Galego de Física de Altas Enerxías como referente internacional en Física de Partículas. Para isto temos que facer ciencia ao máis alto nivel e visibilizalo tamén no noso entorno inmediato. Levamos varios éxitos moi sonados nos últimos anos, como ser o único centro de Galicia coa mención de excelencia María de Maeztu, tres proxectos do European Research Council, varios investigadores con posición de liderado dentro das súas comunidades científicas, a excelente participación nas colaboracións experimentais das grandes infraestruturas internacionais como o CERN, GSI, LIGO, Pierre Auger, etc. Todos estes éxitos dannos visibilidade dentro do noso ámbito investigador pero fan tamén que sexamos coñecidos dentro de Galicia como un referente científico do máis alto nivel. Tamén no ámbito docente (aínda que non é o mellor indicador, baste sinalar que a nota de corte no Grao de Física colocouse nos últimos anos entre as tres ou catro maiores quitando os dobres graos, no que destaca especialmente o de Matemáticas e Física). Estamos a facer todo isto desde Galicia, posiblemente con máis dificultades e menos recursos que desde outros lugares, pero posiblemente tamén con algunha vantaxe e, desde logo, con moitísima implicación. Esta é a nosa normalidade.</w:t>
      </w:r>
    </w:p>
    <w:p>
      <w:pPr>
        <w:pStyle w:val="Normal"/>
        <w:rPr>
          <w:sz w:val="28"/>
          <w:szCs w:val="28"/>
          <w:lang w:val="gl-ES"/>
        </w:rPr>
      </w:pPr>
      <w:r>
        <w:rPr>
          <w:sz w:val="28"/>
          <w:szCs w:val="28"/>
          <w:lang w:val="gl-ES"/>
        </w:rPr>
      </w:r>
    </w:p>
    <w:p>
      <w:pPr>
        <w:pStyle w:val="Normal"/>
        <w:rPr>
          <w:sz w:val="28"/>
          <w:szCs w:val="28"/>
          <w:lang w:val="gl-ES"/>
        </w:rPr>
      </w:pPr>
      <w:r>
        <w:rPr>
          <w:sz w:val="28"/>
          <w:szCs w:val="28"/>
          <w:lang w:val="gl-ES"/>
        </w:rPr>
        <w:t xml:space="preserve">Dicíame, hai uns días, un dos varios amigos que me felicitou polo premio Peña Novo, “necesitamos científicos coa lingua fóra”. Ben, pois aquí teñen un científico coa lingua fóra para o que faga falta. </w:t>
      </w:r>
    </w:p>
    <w:p>
      <w:pPr>
        <w:pStyle w:val="Normal"/>
        <w:rPr>
          <w:sz w:val="28"/>
          <w:szCs w:val="28"/>
          <w:lang w:val="gl-ES"/>
        </w:rPr>
      </w:pPr>
      <w:r>
        <w:rPr>
          <w:sz w:val="28"/>
          <w:szCs w:val="28"/>
          <w:lang w:val="gl-ES"/>
        </w:rPr>
      </w:r>
    </w:p>
    <w:p>
      <w:pPr>
        <w:pStyle w:val="Normal"/>
        <w:rPr/>
      </w:pPr>
      <w:r>
        <w:rPr>
          <w:sz w:val="28"/>
          <w:szCs w:val="28"/>
          <w:lang w:val="gl-ES"/>
        </w:rPr>
        <w:t>Moitas grazas!</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https://www.nature.com/articles/d41586-019-01797-0</w:t>
      </w:r>
    </w:p>
  </w:footnote>
</w:footnotes>
</file>

<file path=word/settings.xml><?xml version="1.0" encoding="utf-8"?>
<w:settings xmlns:w="http://schemas.openxmlformats.org/wordprocessingml/2006/main">
  <w:zoom w:percent="233"/>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d567bb"/>
    <w:rPr>
      <w:sz w:val="20"/>
      <w:szCs w:val="20"/>
    </w:rPr>
  </w:style>
  <w:style w:type="character" w:styleId="Footnotereference">
    <w:name w:val="footnote reference"/>
    <w:basedOn w:val="DefaultParagraphFont"/>
    <w:uiPriority w:val="99"/>
    <w:semiHidden/>
    <w:unhideWhenUsed/>
    <w:qFormat/>
    <w:rsid w:val="00d567bb"/>
    <w:rPr>
      <w:vertAlign w:val="superscript"/>
    </w:rPr>
  </w:style>
  <w:style w:type="character" w:styleId="EnlacedeInternet">
    <w:name w:val="Enlace de Internet"/>
    <w:basedOn w:val="DefaultParagraphFont"/>
    <w:uiPriority w:val="99"/>
    <w:unhideWhenUsed/>
    <w:rsid w:val="00bb4806"/>
    <w:rPr>
      <w:color w:val="0563C1" w:themeColor="hyperlink"/>
      <w:u w:val="single"/>
    </w:rPr>
  </w:style>
  <w:style w:type="character" w:styleId="UnresolvedMention1" w:customStyle="1">
    <w:name w:val="Unresolved Mention1"/>
    <w:basedOn w:val="DefaultParagraphFont"/>
    <w:uiPriority w:val="99"/>
    <w:qFormat/>
    <w:rsid w:val="00bb4806"/>
    <w:rPr>
      <w:color w:val="605E5C"/>
      <w:shd w:fill="E1DFDD" w:val="clear"/>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Footnotetext">
    <w:name w:val="footnote text"/>
    <w:basedOn w:val="Normal"/>
    <w:link w:val="FootnoteTextChar"/>
    <w:uiPriority w:val="99"/>
    <w:semiHidden/>
    <w:unhideWhenUsed/>
    <w:qFormat/>
    <w:rsid w:val="00d567bb"/>
    <w:pPr/>
    <w:rPr>
      <w:sz w:val="20"/>
      <w:szCs w:val="20"/>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LibreOffice/5.2.7.2$Windows_x86 LibreOffice_project/2b7f1e640c46ceb28adf43ee075a6e8b8439ed10</Application>
  <Pages>2</Pages>
  <Words>868</Words>
  <Characters>4601</Characters>
  <CharactersWithSpaces>5464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2019-06-25T12:45:00Z</dcterms:created>
  <dc:creator>SALGADO LOPEZ CARLOS ALBERTO</dc:creator>
  <dc:description/>
  <dc:language>es-ES</dc:language>
  <cp:lastModifiedBy>SALGADO LOPEZ CARLOS ALBERTO</cp:lastModifiedBy>
  <dcterms:modified xsi:type="dcterms:W3CDTF">2019-06-26T09:43:00Z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